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009B2" w14:textId="77777777" w:rsidR="004576A3" w:rsidRDefault="004576A3" w:rsidP="004576A3">
      <w:pPr>
        <w:spacing w:before="22" w:line="360" w:lineRule="exact"/>
        <w:ind w:left="2078" w:right="551" w:hanging="1114"/>
        <w:rPr>
          <w:sz w:val="32"/>
          <w:szCs w:val="32"/>
        </w:rPr>
      </w:pPr>
      <w:bookmarkStart w:id="0" w:name="_GoBack"/>
      <w:bookmarkEnd w:id="0"/>
      <w:r>
        <w:rPr>
          <w:w w:val="99"/>
          <w:sz w:val="32"/>
          <w:szCs w:val="32"/>
        </w:rPr>
        <w:t>Fiesta</w:t>
      </w:r>
      <w:r>
        <w:rPr>
          <w:sz w:val="32"/>
          <w:szCs w:val="32"/>
        </w:rPr>
        <w:t xml:space="preserve"> </w:t>
      </w:r>
      <w:r>
        <w:rPr>
          <w:w w:val="99"/>
          <w:sz w:val="32"/>
          <w:szCs w:val="32"/>
        </w:rPr>
        <w:t>in</w:t>
      </w:r>
      <w:r>
        <w:rPr>
          <w:sz w:val="32"/>
          <w:szCs w:val="32"/>
        </w:rPr>
        <w:t xml:space="preserve"> </w:t>
      </w:r>
      <w:r>
        <w:rPr>
          <w:w w:val="99"/>
          <w:sz w:val="32"/>
          <w:szCs w:val="32"/>
        </w:rPr>
        <w:t>Menorca</w:t>
      </w:r>
      <w:r>
        <w:rPr>
          <w:sz w:val="32"/>
          <w:szCs w:val="32"/>
        </w:rPr>
        <w:t xml:space="preserve"> </w:t>
      </w:r>
      <w:r>
        <w:rPr>
          <w:w w:val="99"/>
          <w:sz w:val="32"/>
          <w:szCs w:val="32"/>
        </w:rPr>
        <w:t>3</w:t>
      </w:r>
      <w:r>
        <w:rPr>
          <w:sz w:val="32"/>
          <w:szCs w:val="32"/>
        </w:rPr>
        <w:t xml:space="preserve"> </w:t>
      </w:r>
      <w:r>
        <w:rPr>
          <w:w w:val="99"/>
          <w:sz w:val="32"/>
          <w:szCs w:val="32"/>
        </w:rPr>
        <w:t>–</w:t>
      </w:r>
      <w:r>
        <w:rPr>
          <w:sz w:val="32"/>
          <w:szCs w:val="32"/>
        </w:rPr>
        <w:t xml:space="preserve"> </w:t>
      </w:r>
      <w:r>
        <w:rPr>
          <w:w w:val="99"/>
          <w:sz w:val="32"/>
          <w:szCs w:val="32"/>
        </w:rPr>
        <w:t>the</w:t>
      </w:r>
      <w:r>
        <w:rPr>
          <w:sz w:val="32"/>
          <w:szCs w:val="32"/>
        </w:rPr>
        <w:t xml:space="preserve"> </w:t>
      </w:r>
      <w:r>
        <w:rPr>
          <w:w w:val="99"/>
          <w:sz w:val="32"/>
          <w:szCs w:val="32"/>
        </w:rPr>
        <w:t>annual</w:t>
      </w:r>
      <w:r>
        <w:rPr>
          <w:sz w:val="32"/>
          <w:szCs w:val="32"/>
        </w:rPr>
        <w:t xml:space="preserve"> </w:t>
      </w:r>
      <w:r>
        <w:rPr>
          <w:w w:val="99"/>
          <w:sz w:val="32"/>
          <w:szCs w:val="32"/>
        </w:rPr>
        <w:t>festival</w:t>
      </w:r>
      <w:r>
        <w:rPr>
          <w:sz w:val="32"/>
          <w:szCs w:val="32"/>
        </w:rPr>
        <w:t xml:space="preserve"> </w:t>
      </w:r>
      <w:proofErr w:type="spellStart"/>
      <w:r>
        <w:rPr>
          <w:i/>
          <w:w w:val="99"/>
          <w:sz w:val="32"/>
          <w:szCs w:val="32"/>
        </w:rPr>
        <w:t>jaleo</w:t>
      </w:r>
      <w:proofErr w:type="spellEnd"/>
      <w:r>
        <w:rPr>
          <w:w w:val="99"/>
          <w:sz w:val="32"/>
          <w:szCs w:val="32"/>
        </w:rPr>
        <w:t>,</w:t>
      </w:r>
      <w:r>
        <w:rPr>
          <w:sz w:val="32"/>
          <w:szCs w:val="32"/>
        </w:rPr>
        <w:t xml:space="preserve"> </w:t>
      </w:r>
      <w:r>
        <w:rPr>
          <w:w w:val="99"/>
          <w:sz w:val="32"/>
          <w:szCs w:val="32"/>
        </w:rPr>
        <w:t>held</w:t>
      </w:r>
      <w:r>
        <w:rPr>
          <w:sz w:val="32"/>
          <w:szCs w:val="32"/>
        </w:rPr>
        <w:t xml:space="preserve"> </w:t>
      </w:r>
      <w:r>
        <w:rPr>
          <w:w w:val="99"/>
          <w:sz w:val="32"/>
          <w:szCs w:val="32"/>
        </w:rPr>
        <w:t>in several</w:t>
      </w:r>
      <w:r>
        <w:rPr>
          <w:sz w:val="32"/>
          <w:szCs w:val="32"/>
        </w:rPr>
        <w:t xml:space="preserve"> </w:t>
      </w:r>
      <w:r>
        <w:rPr>
          <w:w w:val="99"/>
          <w:sz w:val="32"/>
          <w:szCs w:val="32"/>
        </w:rPr>
        <w:t>Menorcan</w:t>
      </w:r>
      <w:r>
        <w:rPr>
          <w:sz w:val="32"/>
          <w:szCs w:val="32"/>
        </w:rPr>
        <w:t xml:space="preserve"> </w:t>
      </w:r>
      <w:r>
        <w:rPr>
          <w:w w:val="99"/>
          <w:sz w:val="32"/>
          <w:szCs w:val="32"/>
        </w:rPr>
        <w:t>towns</w:t>
      </w:r>
      <w:r>
        <w:rPr>
          <w:sz w:val="32"/>
          <w:szCs w:val="32"/>
        </w:rPr>
        <w:t xml:space="preserve"> </w:t>
      </w:r>
      <w:r>
        <w:rPr>
          <w:w w:val="99"/>
          <w:sz w:val="32"/>
          <w:szCs w:val="32"/>
        </w:rPr>
        <w:t>and</w:t>
      </w:r>
      <w:r>
        <w:rPr>
          <w:sz w:val="32"/>
          <w:szCs w:val="32"/>
        </w:rPr>
        <w:t xml:space="preserve"> </w:t>
      </w:r>
      <w:r>
        <w:rPr>
          <w:w w:val="99"/>
          <w:sz w:val="32"/>
          <w:szCs w:val="32"/>
        </w:rPr>
        <w:t>villages</w:t>
      </w:r>
    </w:p>
    <w:p w14:paraId="5C30DFA8" w14:textId="77777777" w:rsidR="004576A3" w:rsidRDefault="004576A3" w:rsidP="004576A3">
      <w:pPr>
        <w:spacing w:line="200" w:lineRule="exact"/>
      </w:pPr>
    </w:p>
    <w:p w14:paraId="5A0122BF" w14:textId="77777777" w:rsidR="004576A3" w:rsidRDefault="004576A3" w:rsidP="004576A3">
      <w:pPr>
        <w:spacing w:line="200" w:lineRule="exact"/>
      </w:pPr>
    </w:p>
    <w:p w14:paraId="789ED6BF" w14:textId="77777777" w:rsidR="004576A3" w:rsidRDefault="004576A3" w:rsidP="004576A3">
      <w:pPr>
        <w:spacing w:line="200" w:lineRule="exact"/>
      </w:pPr>
    </w:p>
    <w:p w14:paraId="00A143AB" w14:textId="77777777" w:rsidR="004576A3" w:rsidRDefault="004576A3" w:rsidP="004576A3">
      <w:pPr>
        <w:spacing w:line="200" w:lineRule="exact"/>
      </w:pPr>
    </w:p>
    <w:p w14:paraId="45ADA859" w14:textId="77777777" w:rsidR="004576A3" w:rsidRDefault="004576A3" w:rsidP="004576A3">
      <w:pPr>
        <w:spacing w:before="15" w:line="240" w:lineRule="exact"/>
        <w:rPr>
          <w:sz w:val="24"/>
          <w:szCs w:val="24"/>
        </w:rPr>
      </w:pPr>
    </w:p>
    <w:p w14:paraId="32204523" w14:textId="77777777" w:rsidR="004576A3" w:rsidRDefault="004576A3" w:rsidP="004576A3">
      <w:pPr>
        <w:ind w:left="120" w:right="70"/>
        <w:jc w:val="both"/>
        <w:rPr>
          <w:sz w:val="28"/>
          <w:szCs w:val="28"/>
        </w:rPr>
      </w:pPr>
      <w:r>
        <w:rPr>
          <w:sz w:val="28"/>
          <w:szCs w:val="28"/>
        </w:rPr>
        <w:t xml:space="preserve">The climax of the procession round the streets comes when the </w:t>
      </w:r>
      <w:proofErr w:type="spellStart"/>
      <w:r>
        <w:rPr>
          <w:i/>
          <w:sz w:val="28"/>
          <w:szCs w:val="28"/>
        </w:rPr>
        <w:t>Fabioler</w:t>
      </w:r>
      <w:proofErr w:type="spellEnd"/>
      <w:r>
        <w:rPr>
          <w:i/>
          <w:sz w:val="28"/>
          <w:szCs w:val="28"/>
        </w:rPr>
        <w:t xml:space="preserve"> </w:t>
      </w:r>
      <w:r>
        <w:rPr>
          <w:sz w:val="28"/>
          <w:szCs w:val="28"/>
        </w:rPr>
        <w:t xml:space="preserve">leads   the   </w:t>
      </w:r>
      <w:proofErr w:type="spellStart"/>
      <w:r>
        <w:rPr>
          <w:i/>
          <w:sz w:val="28"/>
          <w:szCs w:val="28"/>
        </w:rPr>
        <w:t>Caixers</w:t>
      </w:r>
      <w:proofErr w:type="spellEnd"/>
      <w:r>
        <w:rPr>
          <w:i/>
          <w:sz w:val="28"/>
          <w:szCs w:val="28"/>
        </w:rPr>
        <w:t xml:space="preserve">   </w:t>
      </w:r>
      <w:r>
        <w:rPr>
          <w:sz w:val="28"/>
          <w:szCs w:val="28"/>
        </w:rPr>
        <w:t xml:space="preserve">on   their   specially   bred   jet-black   </w:t>
      </w:r>
      <w:proofErr w:type="gramStart"/>
      <w:r>
        <w:rPr>
          <w:sz w:val="28"/>
          <w:szCs w:val="28"/>
        </w:rPr>
        <w:t xml:space="preserve">stallions,   </w:t>
      </w:r>
      <w:proofErr w:type="gramEnd"/>
      <w:r>
        <w:rPr>
          <w:sz w:val="28"/>
          <w:szCs w:val="28"/>
        </w:rPr>
        <w:t xml:space="preserve">with </w:t>
      </w:r>
      <w:proofErr w:type="spellStart"/>
      <w:r>
        <w:rPr>
          <w:sz w:val="28"/>
          <w:szCs w:val="28"/>
        </w:rPr>
        <w:t>coloourful</w:t>
      </w:r>
      <w:proofErr w:type="spellEnd"/>
      <w:r>
        <w:rPr>
          <w:sz w:val="28"/>
          <w:szCs w:val="28"/>
        </w:rPr>
        <w:t xml:space="preserve">, decorative ribbons and rosettes on their manes and tails, into the central area of the town or village for the annual festival </w:t>
      </w:r>
      <w:proofErr w:type="spellStart"/>
      <w:r>
        <w:rPr>
          <w:i/>
          <w:sz w:val="28"/>
          <w:szCs w:val="28"/>
        </w:rPr>
        <w:t>jaleo</w:t>
      </w:r>
      <w:proofErr w:type="spellEnd"/>
      <w:r>
        <w:rPr>
          <w:sz w:val="28"/>
          <w:szCs w:val="28"/>
        </w:rPr>
        <w:t xml:space="preserve">, where the square is covered in sand or straw and local dignitaries watch from a specially erected grandstand.    Here the riders, dressed in black tail coats and white trousers, doff their traditional three pointed felt hats to salute the mayor and then haul back on the reins as the horses rear up on their hind legs, often for thirty seconds or more.  To help achieve this, they are </w:t>
      </w:r>
      <w:proofErr w:type="gramStart"/>
      <w:r>
        <w:rPr>
          <w:sz w:val="28"/>
          <w:szCs w:val="28"/>
        </w:rPr>
        <w:t>supported  by</w:t>
      </w:r>
      <w:proofErr w:type="gramEnd"/>
      <w:r>
        <w:rPr>
          <w:sz w:val="28"/>
          <w:szCs w:val="28"/>
        </w:rPr>
        <w:t xml:space="preserve">  a  distinctive  saddle  which  has  a  rear  support  to  hold  the rider in position as the horse reaches a near vertical position.   New and </w:t>
      </w:r>
      <w:proofErr w:type="gramStart"/>
      <w:r>
        <w:rPr>
          <w:sz w:val="28"/>
          <w:szCs w:val="28"/>
        </w:rPr>
        <w:t>inexperienced  riders</w:t>
      </w:r>
      <w:proofErr w:type="gramEnd"/>
      <w:r>
        <w:rPr>
          <w:sz w:val="28"/>
          <w:szCs w:val="28"/>
        </w:rPr>
        <w:t xml:space="preserve">  often  have  help  from  a  friend  who  supports  them from behind, while other young people dance  and clap right in front of the horses to encourage them to stay erect for as long as possible.</w:t>
      </w:r>
    </w:p>
    <w:p w14:paraId="1B0916C0" w14:textId="77777777" w:rsidR="004576A3" w:rsidRDefault="004576A3" w:rsidP="004576A3">
      <w:pPr>
        <w:spacing w:before="4" w:line="120" w:lineRule="exact"/>
        <w:rPr>
          <w:sz w:val="12"/>
          <w:szCs w:val="12"/>
        </w:rPr>
      </w:pPr>
    </w:p>
    <w:p w14:paraId="46BA7EB8" w14:textId="77777777" w:rsidR="004576A3" w:rsidRDefault="004576A3" w:rsidP="004576A3">
      <w:pPr>
        <w:spacing w:line="200" w:lineRule="exact"/>
      </w:pPr>
    </w:p>
    <w:p w14:paraId="7B9C30CE" w14:textId="77777777" w:rsidR="004576A3" w:rsidRDefault="004576A3" w:rsidP="004576A3">
      <w:pPr>
        <w:ind w:left="120" w:right="75"/>
        <w:jc w:val="both"/>
        <w:rPr>
          <w:sz w:val="28"/>
          <w:szCs w:val="28"/>
        </w:rPr>
      </w:pPr>
      <w:proofErr w:type="gramStart"/>
      <w:r>
        <w:rPr>
          <w:sz w:val="28"/>
          <w:szCs w:val="28"/>
        </w:rPr>
        <w:t>The  fiestas</w:t>
      </w:r>
      <w:proofErr w:type="gramEnd"/>
      <w:r>
        <w:rPr>
          <w:sz w:val="28"/>
          <w:szCs w:val="28"/>
        </w:rPr>
        <w:t xml:space="preserve">  often  last  for  a  week  or  more,  with  plenty  of  cultural  and sporting  activities,  local  brass  bands  playing  lively  and  contemporary music, </w:t>
      </w:r>
      <w:proofErr w:type="spellStart"/>
      <w:r>
        <w:rPr>
          <w:sz w:val="28"/>
          <w:szCs w:val="28"/>
        </w:rPr>
        <w:t>colourful</w:t>
      </w:r>
      <w:proofErr w:type="spellEnd"/>
      <w:r>
        <w:rPr>
          <w:sz w:val="28"/>
          <w:szCs w:val="28"/>
        </w:rPr>
        <w:t xml:space="preserve"> street decorations, market stalls, fairground amusements, mock battles, etc., and always lively and cheerful celebrations;   but the secular aspects of fiesta are inseparable here from the religious dimension of Christian festivity – as of course for many who take part or just come to watch, they truly are.  And always there is the final </w:t>
      </w:r>
      <w:proofErr w:type="gramStart"/>
      <w:r>
        <w:rPr>
          <w:sz w:val="28"/>
          <w:szCs w:val="28"/>
        </w:rPr>
        <w:t>late night</w:t>
      </w:r>
      <w:proofErr w:type="gramEnd"/>
      <w:r>
        <w:rPr>
          <w:sz w:val="28"/>
          <w:szCs w:val="28"/>
        </w:rPr>
        <w:t xml:space="preserve"> event, a magnificent display of noisy fireworks.</w:t>
      </w:r>
    </w:p>
    <w:p w14:paraId="1E4E660B" w14:textId="77777777" w:rsidR="00AC5758" w:rsidRDefault="00AC5758"/>
    <w:sectPr w:rsidR="00AC57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758"/>
    <w:rsid w:val="004576A3"/>
    <w:rsid w:val="00AC5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689E5-5F49-45CB-ABA8-B224D71F9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A3"/>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22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2018-02-26T12:29:00Z</dcterms:created>
  <dcterms:modified xsi:type="dcterms:W3CDTF">2018-02-26T12:29:00Z</dcterms:modified>
</cp:coreProperties>
</file>